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2C5B" w14:textId="7DE05250" w:rsidR="008D38B2" w:rsidRPr="00EB4C75" w:rsidRDefault="00062A5C" w:rsidP="00B83329">
      <w:pPr>
        <w:pStyle w:val="Text"/>
        <w:spacing w:line="276" w:lineRule="auto"/>
        <w:rPr>
          <w:lang w:val="fr-FR"/>
        </w:rPr>
      </w:pPr>
      <w:r w:rsidRPr="00EB4C75">
        <w:rPr>
          <w:noProof/>
          <w:lang w:val="fr-FR"/>
        </w:rPr>
        <w:drawing>
          <wp:anchor distT="152400" distB="152400" distL="152400" distR="152400" simplePos="0" relativeHeight="251660288" behindDoc="0" locked="0" layoutInCell="1" allowOverlap="1" wp14:anchorId="7F6A0370" wp14:editId="2112D4A7">
            <wp:simplePos x="0" y="0"/>
            <wp:positionH relativeFrom="margin">
              <wp:posOffset>4133706</wp:posOffset>
            </wp:positionH>
            <wp:positionV relativeFrom="page">
              <wp:posOffset>720000</wp:posOffset>
            </wp:positionV>
            <wp:extent cx="1980001" cy="714052"/>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10"/>
                    <a:stretch>
                      <a:fillRect/>
                    </a:stretch>
                  </pic:blipFill>
                  <pic:spPr>
                    <a:xfrm>
                      <a:off x="0" y="0"/>
                      <a:ext cx="1980001" cy="714052"/>
                    </a:xfrm>
                    <a:prstGeom prst="rect">
                      <a:avLst/>
                    </a:prstGeom>
                    <a:ln w="12700" cap="flat">
                      <a:noFill/>
                      <a:miter lim="400000"/>
                    </a:ln>
                    <a:effectLst/>
                  </pic:spPr>
                </pic:pic>
              </a:graphicData>
            </a:graphic>
          </wp:anchor>
        </w:drawing>
      </w:r>
      <w:r w:rsidR="00CF59BD" w:rsidRPr="00EB4C75">
        <w:rPr>
          <w:lang w:val="fr-FR"/>
        </w:rPr>
        <w:t>COMMUNIQUE DE PRESSE</w:t>
      </w:r>
    </w:p>
    <w:p w14:paraId="067D5E74" w14:textId="77777777" w:rsidR="008D38B2" w:rsidRPr="00EB4C75" w:rsidRDefault="008D38B2" w:rsidP="00B83329">
      <w:pPr>
        <w:spacing w:line="276" w:lineRule="auto"/>
        <w:rPr>
          <w:b/>
          <w:bCs/>
          <w:sz w:val="36"/>
          <w:szCs w:val="36"/>
          <w:lang w:val="fr-FR"/>
        </w:rPr>
      </w:pPr>
    </w:p>
    <w:p w14:paraId="129D2EE2" w14:textId="77777777" w:rsidR="008D38B2" w:rsidRPr="00EB4C75" w:rsidRDefault="008D38B2" w:rsidP="00B83329">
      <w:pPr>
        <w:spacing w:line="276" w:lineRule="auto"/>
        <w:rPr>
          <w:b/>
          <w:bCs/>
          <w:sz w:val="36"/>
          <w:szCs w:val="36"/>
          <w:lang w:val="fr-FR"/>
        </w:rPr>
      </w:pPr>
    </w:p>
    <w:p w14:paraId="331C440F" w14:textId="26378581" w:rsidR="008D38B2" w:rsidRPr="00EB4C75" w:rsidRDefault="00CF59BD" w:rsidP="00B83329">
      <w:pPr>
        <w:spacing w:line="276" w:lineRule="auto"/>
        <w:rPr>
          <w:b/>
          <w:bCs/>
          <w:sz w:val="36"/>
          <w:szCs w:val="36"/>
          <w:lang w:val="fr-FR"/>
        </w:rPr>
      </w:pPr>
      <w:r w:rsidRPr="00EB4C75">
        <w:rPr>
          <w:b/>
          <w:bCs/>
          <w:sz w:val="36"/>
          <w:szCs w:val="36"/>
          <w:lang w:val="fr-FR"/>
        </w:rPr>
        <w:t>LE SON ET LE STYLE</w:t>
      </w:r>
      <w:r w:rsidR="00062A5C" w:rsidRPr="00EB4C75">
        <w:rPr>
          <w:b/>
          <w:bCs/>
          <w:sz w:val="36"/>
          <w:szCs w:val="36"/>
          <w:lang w:val="fr-FR"/>
        </w:rPr>
        <w:br/>
        <w:t xml:space="preserve">MOTIV GO – </w:t>
      </w:r>
      <w:r w:rsidRPr="00EB4C75">
        <w:rPr>
          <w:b/>
          <w:bCs/>
          <w:sz w:val="36"/>
          <w:szCs w:val="36"/>
          <w:lang w:val="fr-FR"/>
        </w:rPr>
        <w:t>aussi bon qu’il est beau</w:t>
      </w:r>
    </w:p>
    <w:p w14:paraId="5E6BB084" w14:textId="77777777" w:rsidR="008D38B2" w:rsidRPr="00EB4C75" w:rsidRDefault="008D38B2" w:rsidP="00B83329">
      <w:pPr>
        <w:spacing w:line="276" w:lineRule="auto"/>
        <w:rPr>
          <w:rFonts w:ascii="Times New Roman" w:eastAsia="Times New Roman" w:hAnsi="Times New Roman" w:cs="Times New Roman"/>
          <w:lang w:val="fr-FR"/>
        </w:rPr>
      </w:pPr>
    </w:p>
    <w:p w14:paraId="645F9337" w14:textId="68A65D49" w:rsidR="008D38B2" w:rsidRDefault="00CF59BD" w:rsidP="00B83329">
      <w:pPr>
        <w:spacing w:line="276" w:lineRule="auto"/>
        <w:rPr>
          <w:b/>
          <w:bCs/>
          <w:color w:val="F5002D"/>
          <w:sz w:val="32"/>
          <w:szCs w:val="32"/>
          <w:lang w:val="fr-FR"/>
        </w:rPr>
      </w:pPr>
      <w:r w:rsidRPr="00EB4C75">
        <w:rPr>
          <w:b/>
          <w:bCs/>
          <w:color w:val="F5002D"/>
          <w:sz w:val="32"/>
          <w:szCs w:val="32"/>
          <w:lang w:val="fr-FR"/>
        </w:rPr>
        <w:t>Le</w:t>
      </w:r>
      <w:r w:rsidR="00062A5C" w:rsidRPr="00EB4C75">
        <w:rPr>
          <w:b/>
          <w:bCs/>
          <w:color w:val="F5002D"/>
          <w:sz w:val="32"/>
          <w:szCs w:val="32"/>
          <w:lang w:val="fr-FR"/>
        </w:rPr>
        <w:t xml:space="preserve"> MOTIV GO </w:t>
      </w:r>
      <w:r w:rsidRPr="00EB4C75">
        <w:rPr>
          <w:b/>
          <w:bCs/>
          <w:color w:val="F5002D"/>
          <w:sz w:val="32"/>
          <w:szCs w:val="32"/>
          <w:lang w:val="fr-FR"/>
        </w:rPr>
        <w:t xml:space="preserve">embellit </w:t>
      </w:r>
      <w:r w:rsidR="00566A8C" w:rsidRPr="00EB4C75">
        <w:rPr>
          <w:b/>
          <w:bCs/>
          <w:color w:val="F5002D"/>
          <w:sz w:val="32"/>
          <w:szCs w:val="32"/>
          <w:lang w:val="fr-FR"/>
        </w:rPr>
        <w:t xml:space="preserve">de son esthétique sobre et élégante </w:t>
      </w:r>
      <w:r w:rsidRPr="00EB4C75">
        <w:rPr>
          <w:b/>
          <w:bCs/>
          <w:color w:val="F5002D"/>
          <w:sz w:val="32"/>
          <w:szCs w:val="32"/>
          <w:lang w:val="fr-FR"/>
        </w:rPr>
        <w:t xml:space="preserve">l’espace qu’il </w:t>
      </w:r>
      <w:r w:rsidR="00CA55FC" w:rsidRPr="00EB4C75">
        <w:rPr>
          <w:b/>
          <w:bCs/>
          <w:color w:val="F5002D"/>
          <w:sz w:val="32"/>
          <w:szCs w:val="32"/>
          <w:lang w:val="fr-FR"/>
        </w:rPr>
        <w:t>sonorise</w:t>
      </w:r>
      <w:r w:rsidR="00BB333F" w:rsidRPr="00EB4C75">
        <w:rPr>
          <w:b/>
          <w:bCs/>
          <w:color w:val="F5002D"/>
          <w:sz w:val="32"/>
          <w:szCs w:val="32"/>
          <w:lang w:val="fr-FR"/>
        </w:rPr>
        <w:t xml:space="preserve"> d’un son puis</w:t>
      </w:r>
      <w:r w:rsidR="00995EEB">
        <w:rPr>
          <w:b/>
          <w:bCs/>
          <w:color w:val="F5002D"/>
          <w:sz w:val="32"/>
          <w:szCs w:val="32"/>
          <w:lang w:val="fr-FR"/>
        </w:rPr>
        <w:t>s</w:t>
      </w:r>
      <w:r w:rsidR="00BB333F" w:rsidRPr="00EB4C75">
        <w:rPr>
          <w:b/>
          <w:bCs/>
          <w:color w:val="F5002D"/>
          <w:sz w:val="32"/>
          <w:szCs w:val="32"/>
          <w:lang w:val="fr-FR"/>
        </w:rPr>
        <w:t>ant et enveloppant</w:t>
      </w:r>
      <w:r w:rsidR="00566A8C" w:rsidRPr="00EB4C75">
        <w:rPr>
          <w:b/>
          <w:bCs/>
          <w:color w:val="F5002D"/>
          <w:sz w:val="32"/>
          <w:szCs w:val="32"/>
          <w:lang w:val="fr-FR"/>
        </w:rPr>
        <w:t xml:space="preserve"> – après tout c’est un Teufel</w:t>
      </w:r>
    </w:p>
    <w:p w14:paraId="47B8FEDF" w14:textId="77777777" w:rsidR="00B83329" w:rsidRPr="00EB4C75" w:rsidRDefault="00B83329" w:rsidP="00B83329">
      <w:pPr>
        <w:spacing w:line="276" w:lineRule="auto"/>
        <w:rPr>
          <w:b/>
          <w:bCs/>
          <w:color w:val="F5002D"/>
          <w:sz w:val="32"/>
          <w:szCs w:val="32"/>
          <w:lang w:val="fr-FR"/>
        </w:rPr>
      </w:pPr>
    </w:p>
    <w:p w14:paraId="419F87F6" w14:textId="79B06FD6" w:rsidR="008D38B2" w:rsidRPr="00B83329" w:rsidRDefault="00062A5C" w:rsidP="00B83329">
      <w:pPr>
        <w:spacing w:line="276" w:lineRule="auto"/>
        <w:rPr>
          <w:b/>
          <w:bCs/>
          <w:sz w:val="20"/>
          <w:szCs w:val="20"/>
          <w:lang w:val="fr-FR"/>
        </w:rPr>
      </w:pPr>
      <w:r w:rsidRPr="00B83329">
        <w:rPr>
          <w:sz w:val="20"/>
          <w:szCs w:val="20"/>
          <w:lang w:val="fr-FR"/>
        </w:rPr>
        <w:t xml:space="preserve">Berlin, 20. </w:t>
      </w:r>
      <w:r w:rsidR="00BB333F" w:rsidRPr="00B83329">
        <w:rPr>
          <w:sz w:val="20"/>
          <w:szCs w:val="20"/>
          <w:lang w:val="fr-FR"/>
        </w:rPr>
        <w:t>octobre</w:t>
      </w:r>
      <w:r w:rsidRPr="00B83329">
        <w:rPr>
          <w:sz w:val="20"/>
          <w:szCs w:val="20"/>
          <w:lang w:val="fr-FR"/>
        </w:rPr>
        <w:t xml:space="preserve"> 2020 – </w:t>
      </w:r>
      <w:r w:rsidR="00BB333F" w:rsidRPr="00B83329">
        <w:rPr>
          <w:b/>
          <w:bCs/>
          <w:sz w:val="20"/>
          <w:szCs w:val="20"/>
          <w:lang w:val="fr-FR"/>
        </w:rPr>
        <w:t>Malgré ses dimension</w:t>
      </w:r>
      <w:r w:rsidR="00995EEB" w:rsidRPr="00B83329">
        <w:rPr>
          <w:b/>
          <w:bCs/>
          <w:sz w:val="20"/>
          <w:szCs w:val="20"/>
          <w:lang w:val="fr-FR"/>
        </w:rPr>
        <w:t>s</w:t>
      </w:r>
      <w:r w:rsidR="00BB333F" w:rsidRPr="00B83329">
        <w:rPr>
          <w:b/>
          <w:bCs/>
          <w:sz w:val="20"/>
          <w:szCs w:val="20"/>
          <w:lang w:val="fr-FR"/>
        </w:rPr>
        <w:t xml:space="preserve"> compactes, le</w:t>
      </w:r>
      <w:r w:rsidRPr="00B83329">
        <w:rPr>
          <w:b/>
          <w:bCs/>
          <w:sz w:val="20"/>
          <w:szCs w:val="20"/>
          <w:lang w:val="fr-FR"/>
        </w:rPr>
        <w:t xml:space="preserve"> MOTIV GO </w:t>
      </w:r>
      <w:r w:rsidR="00BB333F" w:rsidRPr="00B83329">
        <w:rPr>
          <w:b/>
          <w:bCs/>
          <w:sz w:val="20"/>
          <w:szCs w:val="20"/>
          <w:lang w:val="fr-FR"/>
        </w:rPr>
        <w:t>fait preuve d’une grande puissance et assure un son de haute qualité dans la chambre, sur le balcon, ou sur la terrasse. Grâce à sa protection contre les aspersions IPX5, il peut également être disposé dans la cuisine ou la salle de bain.</w:t>
      </w:r>
    </w:p>
    <w:p w14:paraId="202FC02F" w14:textId="77777777" w:rsidR="008D38B2" w:rsidRPr="00B83329" w:rsidRDefault="008D38B2" w:rsidP="00B83329">
      <w:pPr>
        <w:spacing w:line="276" w:lineRule="auto"/>
        <w:rPr>
          <w:b/>
          <w:bCs/>
          <w:sz w:val="20"/>
          <w:szCs w:val="20"/>
          <w:lang w:val="fr-FR"/>
        </w:rPr>
      </w:pPr>
    </w:p>
    <w:p w14:paraId="62ECA06A" w14:textId="032C4062" w:rsidR="008D38B2" w:rsidRPr="00B83329" w:rsidRDefault="00AB63B9" w:rsidP="00B83329">
      <w:pPr>
        <w:spacing w:line="276" w:lineRule="auto"/>
        <w:rPr>
          <w:rFonts w:eastAsia="Times New Roman" w:cs="Times New Roman"/>
          <w:b/>
          <w:bCs/>
          <w:sz w:val="20"/>
          <w:szCs w:val="20"/>
          <w:lang w:val="fr-FR"/>
        </w:rPr>
      </w:pPr>
      <w:r>
        <w:fldChar w:fldCharType="begin"/>
      </w:r>
      <w:r>
        <w:instrText xml:space="preserve"> HYPERLINK "https://cloud.teufel.de/index.php/s/JjMX9zCZzbxNDx2" </w:instrText>
      </w:r>
      <w:r>
        <w:fldChar w:fldCharType="separate"/>
      </w:r>
      <w:r w:rsidR="00040882" w:rsidRPr="00B83329">
        <w:rPr>
          <w:rStyle w:val="Hyperlink"/>
          <w:sz w:val="20"/>
          <w:szCs w:val="20"/>
          <w:lang w:val="fr-FR"/>
        </w:rPr>
        <w:t>Télécharger l‘image</w:t>
      </w:r>
      <w:r>
        <w:rPr>
          <w:rStyle w:val="Hyperlink"/>
          <w:sz w:val="20"/>
          <w:szCs w:val="20"/>
          <w:lang w:val="fr-FR"/>
        </w:rPr>
        <w:fldChar w:fldCharType="end"/>
      </w:r>
      <w:r w:rsidR="00062A5C" w:rsidRPr="00B83329">
        <w:rPr>
          <w:b/>
          <w:bCs/>
          <w:sz w:val="20"/>
          <w:szCs w:val="20"/>
          <w:lang w:val="fr-FR"/>
        </w:rPr>
        <w:t xml:space="preserve"> </w:t>
      </w:r>
      <w:r w:rsidR="00062A5C" w:rsidRPr="00B83329">
        <w:rPr>
          <w:sz w:val="20"/>
          <w:szCs w:val="20"/>
          <w:lang w:val="fr-FR"/>
        </w:rPr>
        <w:t xml:space="preserve">| </w:t>
      </w:r>
      <w:hyperlink r:id="rId11" w:history="1">
        <w:r w:rsidR="00040882" w:rsidRPr="00E45397">
          <w:rPr>
            <w:rStyle w:val="Hyperlink"/>
            <w:sz w:val="20"/>
            <w:szCs w:val="20"/>
            <w:lang w:val="fr-FR"/>
          </w:rPr>
          <w:t>Lien vers le site et les données techniques</w:t>
        </w:r>
      </w:hyperlink>
      <w:bookmarkStart w:id="0" w:name="_GoBack"/>
      <w:bookmarkEnd w:id="0"/>
      <w:r w:rsidR="00040882" w:rsidRPr="00B83329">
        <w:rPr>
          <w:sz w:val="20"/>
          <w:szCs w:val="20"/>
          <w:lang w:val="fr-FR"/>
        </w:rPr>
        <w:t xml:space="preserve"> </w:t>
      </w:r>
    </w:p>
    <w:p w14:paraId="2AD2FE71" w14:textId="77777777" w:rsidR="008D38B2" w:rsidRPr="00B83329" w:rsidRDefault="008D38B2" w:rsidP="00B83329">
      <w:pPr>
        <w:spacing w:line="276" w:lineRule="auto"/>
        <w:rPr>
          <w:rFonts w:eastAsia="Times New Roman" w:cs="Times New Roman"/>
          <w:sz w:val="20"/>
          <w:szCs w:val="20"/>
          <w:lang w:val="fr-FR"/>
        </w:rPr>
      </w:pPr>
    </w:p>
    <w:p w14:paraId="7B77F928" w14:textId="70D09A9F" w:rsidR="008D38B2" w:rsidRPr="00B83329" w:rsidRDefault="00057EFA" w:rsidP="00B83329">
      <w:pPr>
        <w:spacing w:line="276" w:lineRule="auto"/>
        <w:rPr>
          <w:b/>
          <w:bCs/>
          <w:sz w:val="20"/>
          <w:szCs w:val="20"/>
          <w:lang w:val="fr-FR"/>
        </w:rPr>
      </w:pPr>
      <w:r w:rsidRPr="00B83329">
        <w:rPr>
          <w:b/>
          <w:bCs/>
          <w:sz w:val="20"/>
          <w:szCs w:val="20"/>
          <w:lang w:val="fr-FR"/>
        </w:rPr>
        <w:t>Vue d’ensemble des points forts</w:t>
      </w:r>
    </w:p>
    <w:p w14:paraId="449E7801" w14:textId="3EFB03DF" w:rsidR="008D38B2" w:rsidRPr="00B83329" w:rsidRDefault="00F02988" w:rsidP="00B83329">
      <w:pPr>
        <w:numPr>
          <w:ilvl w:val="0"/>
          <w:numId w:val="2"/>
        </w:numPr>
        <w:spacing w:line="276" w:lineRule="auto"/>
        <w:rPr>
          <w:sz w:val="20"/>
          <w:szCs w:val="20"/>
          <w:lang w:val="fr-FR"/>
        </w:rPr>
      </w:pPr>
      <w:r w:rsidRPr="00B83329">
        <w:rPr>
          <w:sz w:val="20"/>
          <w:szCs w:val="20"/>
          <w:lang w:val="fr-FR"/>
        </w:rPr>
        <w:t>Haut-parleur nomade stéréo Bluetooth au son puissant pour toutes les occasions</w:t>
      </w:r>
    </w:p>
    <w:p w14:paraId="0E6E9D9A" w14:textId="78D0B2C9" w:rsidR="008D38B2" w:rsidRPr="00B83329" w:rsidRDefault="00F02988" w:rsidP="00B83329">
      <w:pPr>
        <w:numPr>
          <w:ilvl w:val="0"/>
          <w:numId w:val="2"/>
        </w:numPr>
        <w:spacing w:line="276" w:lineRule="auto"/>
        <w:rPr>
          <w:sz w:val="20"/>
          <w:szCs w:val="20"/>
          <w:lang w:val="fr-FR"/>
        </w:rPr>
      </w:pPr>
      <w:r w:rsidRPr="00B83329">
        <w:rPr>
          <w:sz w:val="20"/>
          <w:szCs w:val="20"/>
          <w:lang w:val="fr-FR"/>
        </w:rPr>
        <w:t>Deux haut-parleurs à large bande et deux haut-parleurs de graves propose</w:t>
      </w:r>
      <w:r w:rsidR="00B0750F" w:rsidRPr="00B83329">
        <w:rPr>
          <w:sz w:val="20"/>
          <w:szCs w:val="20"/>
          <w:lang w:val="fr-FR"/>
        </w:rPr>
        <w:t>nt</w:t>
      </w:r>
      <w:r w:rsidRPr="00B83329">
        <w:rPr>
          <w:sz w:val="20"/>
          <w:szCs w:val="20"/>
          <w:lang w:val="fr-FR"/>
        </w:rPr>
        <w:t xml:space="preserve"> un son stéréo hors du commun</w:t>
      </w:r>
    </w:p>
    <w:p w14:paraId="44A0CB40" w14:textId="1D2986D5" w:rsidR="008D38B2" w:rsidRPr="00B83329" w:rsidRDefault="00227CF3" w:rsidP="00B83329">
      <w:pPr>
        <w:numPr>
          <w:ilvl w:val="0"/>
          <w:numId w:val="2"/>
        </w:numPr>
        <w:spacing w:line="276" w:lineRule="auto"/>
        <w:rPr>
          <w:sz w:val="20"/>
          <w:szCs w:val="20"/>
          <w:lang w:val="fr-FR"/>
        </w:rPr>
      </w:pPr>
      <w:r w:rsidRPr="00B83329">
        <w:rPr>
          <w:sz w:val="20"/>
          <w:szCs w:val="20"/>
          <w:lang w:val="fr-FR"/>
        </w:rPr>
        <w:t xml:space="preserve">La </w:t>
      </w:r>
      <w:proofErr w:type="spellStart"/>
      <w:r w:rsidRPr="00B83329">
        <w:rPr>
          <w:sz w:val="20"/>
          <w:szCs w:val="20"/>
          <w:lang w:val="fr-FR"/>
        </w:rPr>
        <w:t>techonoligie</w:t>
      </w:r>
      <w:proofErr w:type="spellEnd"/>
      <w:r w:rsidRPr="00B83329">
        <w:rPr>
          <w:sz w:val="20"/>
          <w:szCs w:val="20"/>
          <w:lang w:val="fr-FR"/>
        </w:rPr>
        <w:t xml:space="preserve"> </w:t>
      </w:r>
      <w:proofErr w:type="spellStart"/>
      <w:r w:rsidRPr="00B83329">
        <w:rPr>
          <w:sz w:val="20"/>
          <w:szCs w:val="20"/>
          <w:lang w:val="fr-FR"/>
        </w:rPr>
        <w:t>Dynamore</w:t>
      </w:r>
      <w:proofErr w:type="spellEnd"/>
      <w:r w:rsidRPr="00B83329">
        <w:rPr>
          <w:sz w:val="20"/>
          <w:szCs w:val="20"/>
          <w:lang w:val="fr-FR"/>
        </w:rPr>
        <w:t xml:space="preserve">® Teufel intégrée permet un </w:t>
      </w:r>
      <w:r w:rsidR="00B0750F" w:rsidRPr="00B83329">
        <w:rPr>
          <w:sz w:val="20"/>
          <w:szCs w:val="20"/>
          <w:lang w:val="fr-FR"/>
        </w:rPr>
        <w:t>panorama</w:t>
      </w:r>
      <w:r w:rsidRPr="00B83329">
        <w:rPr>
          <w:sz w:val="20"/>
          <w:szCs w:val="20"/>
          <w:lang w:val="fr-FR"/>
        </w:rPr>
        <w:t xml:space="preserve"> stéréo large, malgré les dimensions compactes de l’enceinte</w:t>
      </w:r>
    </w:p>
    <w:p w14:paraId="4E2ED01C" w14:textId="25BA8D0E" w:rsidR="00292705" w:rsidRPr="00B83329" w:rsidRDefault="00292705" w:rsidP="00B83329">
      <w:pPr>
        <w:numPr>
          <w:ilvl w:val="0"/>
          <w:numId w:val="2"/>
        </w:numPr>
        <w:spacing w:line="276" w:lineRule="auto"/>
        <w:rPr>
          <w:sz w:val="20"/>
          <w:szCs w:val="20"/>
          <w:lang w:val="fr-FR"/>
        </w:rPr>
      </w:pPr>
      <w:r w:rsidRPr="00B83329">
        <w:rPr>
          <w:sz w:val="20"/>
          <w:szCs w:val="20"/>
          <w:lang w:val="fr-FR"/>
        </w:rPr>
        <w:t xml:space="preserve">Bluetooth </w:t>
      </w:r>
      <w:proofErr w:type="spellStart"/>
      <w:r w:rsidRPr="00B83329">
        <w:rPr>
          <w:sz w:val="20"/>
          <w:szCs w:val="20"/>
          <w:lang w:val="fr-FR"/>
        </w:rPr>
        <w:t>aptX</w:t>
      </w:r>
      <w:proofErr w:type="spellEnd"/>
      <w:r w:rsidRPr="00B83329">
        <w:rPr>
          <w:sz w:val="20"/>
          <w:szCs w:val="20"/>
          <w:lang w:val="fr-FR"/>
        </w:rPr>
        <w:t xml:space="preserve">® avec musique Streaming en qualité CD depuis </w:t>
      </w:r>
      <w:proofErr w:type="spellStart"/>
      <w:r w:rsidRPr="00B83329">
        <w:rPr>
          <w:sz w:val="20"/>
          <w:szCs w:val="20"/>
          <w:lang w:val="fr-FR"/>
        </w:rPr>
        <w:t>Spotify</w:t>
      </w:r>
      <w:proofErr w:type="spellEnd"/>
      <w:r w:rsidRPr="00B83329">
        <w:rPr>
          <w:sz w:val="20"/>
          <w:szCs w:val="20"/>
          <w:lang w:val="fr-FR"/>
        </w:rPr>
        <w:t>, You</w:t>
      </w:r>
      <w:r w:rsidR="00B0750F" w:rsidRPr="00B83329">
        <w:rPr>
          <w:sz w:val="20"/>
          <w:szCs w:val="20"/>
          <w:lang w:val="fr-FR"/>
        </w:rPr>
        <w:t>T</w:t>
      </w:r>
      <w:r w:rsidRPr="00B83329">
        <w:rPr>
          <w:sz w:val="20"/>
          <w:szCs w:val="20"/>
          <w:lang w:val="fr-FR"/>
        </w:rPr>
        <w:t xml:space="preserve">ube, Apple Music, Deezer et </w:t>
      </w:r>
      <w:proofErr w:type="spellStart"/>
      <w:r w:rsidRPr="00B83329">
        <w:rPr>
          <w:sz w:val="20"/>
          <w:szCs w:val="20"/>
          <w:lang w:val="fr-FR"/>
        </w:rPr>
        <w:t>TuneIn</w:t>
      </w:r>
      <w:proofErr w:type="spellEnd"/>
      <w:r w:rsidRPr="00B83329">
        <w:rPr>
          <w:sz w:val="20"/>
          <w:szCs w:val="20"/>
          <w:lang w:val="fr-FR"/>
        </w:rPr>
        <w:t>, etc.</w:t>
      </w:r>
    </w:p>
    <w:p w14:paraId="55916337" w14:textId="00C21168" w:rsidR="008D38B2" w:rsidRPr="00B83329" w:rsidRDefault="00C368A3" w:rsidP="00B83329">
      <w:pPr>
        <w:numPr>
          <w:ilvl w:val="0"/>
          <w:numId w:val="2"/>
        </w:numPr>
        <w:spacing w:line="276" w:lineRule="auto"/>
        <w:rPr>
          <w:sz w:val="20"/>
          <w:szCs w:val="20"/>
          <w:lang w:val="fr-FR"/>
        </w:rPr>
      </w:pPr>
      <w:r w:rsidRPr="00B83329">
        <w:rPr>
          <w:sz w:val="20"/>
          <w:szCs w:val="20"/>
          <w:lang w:val="fr-FR"/>
        </w:rPr>
        <w:t>En mode party</w:t>
      </w:r>
      <w:r w:rsidR="00B0750F" w:rsidRPr="00B83329">
        <w:rPr>
          <w:sz w:val="20"/>
          <w:szCs w:val="20"/>
          <w:lang w:val="fr-FR"/>
        </w:rPr>
        <w:t>,</w:t>
      </w:r>
      <w:r w:rsidRPr="00B83329">
        <w:rPr>
          <w:sz w:val="20"/>
          <w:szCs w:val="20"/>
          <w:lang w:val="fr-FR"/>
        </w:rPr>
        <w:t xml:space="preserve"> vous pouvez connecter deux lecteurs via Bluetooth afin d’en jouer les musiques de façon alternée</w:t>
      </w:r>
    </w:p>
    <w:p w14:paraId="45980FB8" w14:textId="1B0C39A6" w:rsidR="008D38B2" w:rsidRPr="00B83329" w:rsidRDefault="00C368A3" w:rsidP="00B83329">
      <w:pPr>
        <w:numPr>
          <w:ilvl w:val="0"/>
          <w:numId w:val="2"/>
        </w:numPr>
        <w:spacing w:line="276" w:lineRule="auto"/>
        <w:rPr>
          <w:sz w:val="20"/>
          <w:szCs w:val="20"/>
          <w:lang w:val="fr-FR"/>
        </w:rPr>
      </w:pPr>
      <w:r w:rsidRPr="00B83329">
        <w:rPr>
          <w:sz w:val="20"/>
          <w:szCs w:val="20"/>
          <w:lang w:val="fr-FR"/>
        </w:rPr>
        <w:t xml:space="preserve">Microphone pour téléphonie et assistance vocale </w:t>
      </w:r>
      <w:r w:rsidR="00062A5C" w:rsidRPr="00B83329">
        <w:rPr>
          <w:sz w:val="20"/>
          <w:szCs w:val="20"/>
          <w:lang w:val="fr-FR"/>
        </w:rPr>
        <w:t>(</w:t>
      </w:r>
      <w:proofErr w:type="spellStart"/>
      <w:r w:rsidR="00062A5C" w:rsidRPr="00B83329">
        <w:rPr>
          <w:sz w:val="20"/>
          <w:szCs w:val="20"/>
          <w:lang w:val="fr-FR"/>
        </w:rPr>
        <w:t>Siri</w:t>
      </w:r>
      <w:proofErr w:type="spellEnd"/>
      <w:r w:rsidR="00062A5C" w:rsidRPr="00B83329">
        <w:rPr>
          <w:sz w:val="20"/>
          <w:szCs w:val="20"/>
          <w:lang w:val="fr-FR"/>
        </w:rPr>
        <w:t>/Google Assistant)</w:t>
      </w:r>
    </w:p>
    <w:p w14:paraId="759FDE68" w14:textId="46D337AC" w:rsidR="008D38B2" w:rsidRPr="00B83329" w:rsidRDefault="00C632FE" w:rsidP="00B83329">
      <w:pPr>
        <w:numPr>
          <w:ilvl w:val="0"/>
          <w:numId w:val="2"/>
        </w:numPr>
        <w:spacing w:line="276" w:lineRule="auto"/>
        <w:rPr>
          <w:sz w:val="20"/>
          <w:szCs w:val="20"/>
          <w:lang w:val="fr-FR"/>
        </w:rPr>
      </w:pPr>
      <w:r w:rsidRPr="00B83329">
        <w:rPr>
          <w:sz w:val="20"/>
          <w:szCs w:val="20"/>
          <w:lang w:val="fr-FR"/>
        </w:rPr>
        <w:t xml:space="preserve">Conçu également pour la cuisine ou la salle de bain : le </w:t>
      </w:r>
      <w:r w:rsidR="00062A5C" w:rsidRPr="00B83329">
        <w:rPr>
          <w:sz w:val="20"/>
          <w:szCs w:val="20"/>
          <w:lang w:val="fr-FR"/>
        </w:rPr>
        <w:t xml:space="preserve">MOTIV GO </w:t>
      </w:r>
      <w:r w:rsidRPr="00B83329">
        <w:rPr>
          <w:sz w:val="20"/>
          <w:szCs w:val="20"/>
          <w:lang w:val="fr-FR"/>
        </w:rPr>
        <w:t>profite d’une protection</w:t>
      </w:r>
      <w:r w:rsidR="00062A5C" w:rsidRPr="00B83329">
        <w:rPr>
          <w:sz w:val="20"/>
          <w:szCs w:val="20"/>
          <w:lang w:val="fr-FR"/>
        </w:rPr>
        <w:t xml:space="preserve"> IPX5</w:t>
      </w:r>
      <w:r w:rsidRPr="00B83329">
        <w:rPr>
          <w:sz w:val="20"/>
          <w:szCs w:val="20"/>
          <w:lang w:val="fr-FR"/>
        </w:rPr>
        <w:t xml:space="preserve"> contre les aspersions</w:t>
      </w:r>
    </w:p>
    <w:p w14:paraId="11243073" w14:textId="7F6B28EF" w:rsidR="008D38B2" w:rsidRPr="00B83329" w:rsidRDefault="00254694" w:rsidP="00B83329">
      <w:pPr>
        <w:numPr>
          <w:ilvl w:val="0"/>
          <w:numId w:val="2"/>
        </w:numPr>
        <w:spacing w:line="276" w:lineRule="auto"/>
        <w:rPr>
          <w:sz w:val="20"/>
          <w:szCs w:val="20"/>
          <w:lang w:val="fr-FR"/>
        </w:rPr>
      </w:pPr>
      <w:r w:rsidRPr="00B83329">
        <w:rPr>
          <w:sz w:val="20"/>
          <w:szCs w:val="20"/>
          <w:lang w:val="fr-FR"/>
        </w:rPr>
        <w:t>Fonctionne via l’alimentation ou la batterie à grande autonomie allant jusqu’à 16 heures à volume sonore moyen</w:t>
      </w:r>
    </w:p>
    <w:p w14:paraId="34635836" w14:textId="61F5F1B5" w:rsidR="008D38B2" w:rsidRPr="00B83329" w:rsidRDefault="00254694" w:rsidP="00B83329">
      <w:pPr>
        <w:numPr>
          <w:ilvl w:val="0"/>
          <w:numId w:val="2"/>
        </w:numPr>
        <w:spacing w:line="276" w:lineRule="auto"/>
        <w:rPr>
          <w:sz w:val="20"/>
          <w:szCs w:val="20"/>
          <w:lang w:val="fr-FR"/>
        </w:rPr>
      </w:pPr>
      <w:r w:rsidRPr="00B83329">
        <w:rPr>
          <w:sz w:val="20"/>
          <w:szCs w:val="20"/>
          <w:lang w:val="fr-FR"/>
        </w:rPr>
        <w:t xml:space="preserve">Contrôle depuis les touches de commande à l’appareil </w:t>
      </w:r>
      <w:r w:rsidR="00062A5C" w:rsidRPr="00B83329">
        <w:rPr>
          <w:sz w:val="20"/>
          <w:szCs w:val="20"/>
          <w:lang w:val="fr-FR"/>
        </w:rPr>
        <w:t>(</w:t>
      </w:r>
      <w:proofErr w:type="spellStart"/>
      <w:r w:rsidR="00B0750F" w:rsidRPr="00B83329">
        <w:rPr>
          <w:sz w:val="20"/>
          <w:szCs w:val="20"/>
          <w:lang w:val="fr-FR"/>
        </w:rPr>
        <w:t>p</w:t>
      </w:r>
      <w:r w:rsidR="00062A5C" w:rsidRPr="00B83329">
        <w:rPr>
          <w:sz w:val="20"/>
          <w:szCs w:val="20"/>
          <w:lang w:val="fr-FR"/>
        </w:rPr>
        <w:t>lay</w:t>
      </w:r>
      <w:proofErr w:type="spellEnd"/>
      <w:r w:rsidR="00062A5C" w:rsidRPr="00B83329">
        <w:rPr>
          <w:sz w:val="20"/>
          <w:szCs w:val="20"/>
          <w:lang w:val="fr-FR"/>
        </w:rPr>
        <w:t>/</w:t>
      </w:r>
      <w:r w:rsidR="00B0750F" w:rsidRPr="00B83329">
        <w:rPr>
          <w:sz w:val="20"/>
          <w:szCs w:val="20"/>
          <w:lang w:val="fr-FR"/>
        </w:rPr>
        <w:t>p</w:t>
      </w:r>
      <w:r w:rsidR="00062A5C" w:rsidRPr="00B83329">
        <w:rPr>
          <w:sz w:val="20"/>
          <w:szCs w:val="20"/>
          <w:lang w:val="fr-FR"/>
        </w:rPr>
        <w:t xml:space="preserve">ause, </w:t>
      </w:r>
      <w:r w:rsidRPr="00B83329">
        <w:rPr>
          <w:sz w:val="20"/>
          <w:szCs w:val="20"/>
          <w:lang w:val="fr-FR"/>
        </w:rPr>
        <w:t>lecture suivante/précédente</w:t>
      </w:r>
      <w:r w:rsidR="00062A5C" w:rsidRPr="00B83329">
        <w:rPr>
          <w:sz w:val="20"/>
          <w:szCs w:val="20"/>
          <w:lang w:val="fr-FR"/>
        </w:rPr>
        <w:t xml:space="preserve">, </w:t>
      </w:r>
      <w:r w:rsidRPr="00B83329">
        <w:rPr>
          <w:sz w:val="20"/>
          <w:szCs w:val="20"/>
          <w:lang w:val="fr-FR"/>
        </w:rPr>
        <w:t>volume sonore</w:t>
      </w:r>
      <w:r w:rsidR="00062A5C" w:rsidRPr="00B83329">
        <w:rPr>
          <w:sz w:val="20"/>
          <w:szCs w:val="20"/>
          <w:lang w:val="fr-FR"/>
        </w:rPr>
        <w:t xml:space="preserve">, </w:t>
      </w:r>
      <w:proofErr w:type="spellStart"/>
      <w:r w:rsidR="00062A5C" w:rsidRPr="00B83329">
        <w:rPr>
          <w:sz w:val="20"/>
          <w:szCs w:val="20"/>
          <w:lang w:val="fr-FR"/>
        </w:rPr>
        <w:t>Dynamore</w:t>
      </w:r>
      <w:proofErr w:type="spellEnd"/>
      <w:r w:rsidR="00062A5C" w:rsidRPr="00B83329">
        <w:rPr>
          <w:sz w:val="20"/>
          <w:szCs w:val="20"/>
          <w:lang w:val="fr-FR"/>
        </w:rPr>
        <w:t xml:space="preserve"> </w:t>
      </w:r>
      <w:r w:rsidRPr="00B83329">
        <w:rPr>
          <w:sz w:val="20"/>
          <w:szCs w:val="20"/>
          <w:lang w:val="fr-FR"/>
        </w:rPr>
        <w:t>marche</w:t>
      </w:r>
      <w:r w:rsidR="00062A5C" w:rsidRPr="00B83329">
        <w:rPr>
          <w:sz w:val="20"/>
          <w:szCs w:val="20"/>
          <w:lang w:val="fr-FR"/>
        </w:rPr>
        <w:t>/</w:t>
      </w:r>
      <w:r w:rsidRPr="00B83329">
        <w:rPr>
          <w:sz w:val="20"/>
          <w:szCs w:val="20"/>
          <w:lang w:val="fr-FR"/>
        </w:rPr>
        <w:t>arrêt</w:t>
      </w:r>
      <w:r w:rsidR="00062A5C" w:rsidRPr="00B83329">
        <w:rPr>
          <w:sz w:val="20"/>
          <w:szCs w:val="20"/>
          <w:lang w:val="fr-FR"/>
        </w:rPr>
        <w:t>)</w:t>
      </w:r>
    </w:p>
    <w:p w14:paraId="623BDE71" w14:textId="771E78E3" w:rsidR="008D38B2" w:rsidRPr="00B83329" w:rsidRDefault="00F561B2" w:rsidP="00B83329">
      <w:pPr>
        <w:numPr>
          <w:ilvl w:val="0"/>
          <w:numId w:val="2"/>
        </w:numPr>
        <w:spacing w:line="276" w:lineRule="auto"/>
        <w:rPr>
          <w:sz w:val="20"/>
          <w:szCs w:val="20"/>
          <w:lang w:val="fr-FR"/>
        </w:rPr>
      </w:pPr>
      <w:r w:rsidRPr="00B83329">
        <w:rPr>
          <w:sz w:val="20"/>
          <w:szCs w:val="20"/>
          <w:lang w:val="fr-FR"/>
        </w:rPr>
        <w:t xml:space="preserve">Entrée </w:t>
      </w:r>
      <w:r w:rsidR="00062A5C" w:rsidRPr="00B83329">
        <w:rPr>
          <w:sz w:val="20"/>
          <w:szCs w:val="20"/>
          <w:lang w:val="fr-FR"/>
        </w:rPr>
        <w:t>3,5-mm</w:t>
      </w:r>
      <w:r w:rsidRPr="00B83329">
        <w:rPr>
          <w:sz w:val="20"/>
          <w:szCs w:val="20"/>
          <w:lang w:val="fr-FR"/>
        </w:rPr>
        <w:t xml:space="preserve"> pour lecture par câble</w:t>
      </w:r>
    </w:p>
    <w:p w14:paraId="2DD17230" w14:textId="1DC5DC91" w:rsidR="008D38B2" w:rsidRPr="00B83329" w:rsidRDefault="00F561B2" w:rsidP="00B83329">
      <w:pPr>
        <w:numPr>
          <w:ilvl w:val="0"/>
          <w:numId w:val="2"/>
        </w:numPr>
        <w:spacing w:line="276" w:lineRule="auto"/>
        <w:rPr>
          <w:sz w:val="20"/>
          <w:szCs w:val="20"/>
          <w:lang w:val="fr-FR"/>
        </w:rPr>
      </w:pPr>
      <w:proofErr w:type="spellStart"/>
      <w:r w:rsidRPr="00B83329">
        <w:rPr>
          <w:sz w:val="20"/>
          <w:szCs w:val="20"/>
          <w:lang w:val="fr-FR"/>
        </w:rPr>
        <w:t>Etui</w:t>
      </w:r>
      <w:proofErr w:type="spellEnd"/>
      <w:r w:rsidRPr="00B83329">
        <w:rPr>
          <w:sz w:val="20"/>
          <w:szCs w:val="20"/>
          <w:lang w:val="fr-FR"/>
        </w:rPr>
        <w:t xml:space="preserve"> de transport optionnel</w:t>
      </w:r>
      <w:r w:rsidR="00062A5C" w:rsidRPr="00B83329">
        <w:rPr>
          <w:sz w:val="20"/>
          <w:szCs w:val="20"/>
          <w:lang w:val="fr-FR"/>
        </w:rPr>
        <w:t xml:space="preserve"> MOTIV GO BAG </w:t>
      </w:r>
      <w:r w:rsidRPr="00B83329">
        <w:rPr>
          <w:sz w:val="20"/>
          <w:szCs w:val="20"/>
          <w:lang w:val="fr-FR"/>
        </w:rPr>
        <w:t>disponible d’ici 2020</w:t>
      </w:r>
    </w:p>
    <w:p w14:paraId="57166CCF" w14:textId="550C1B6E" w:rsidR="008D38B2" w:rsidRPr="00B83329" w:rsidRDefault="00F561B2" w:rsidP="00B83329">
      <w:pPr>
        <w:numPr>
          <w:ilvl w:val="0"/>
          <w:numId w:val="2"/>
        </w:numPr>
        <w:spacing w:line="276" w:lineRule="auto"/>
        <w:rPr>
          <w:sz w:val="20"/>
          <w:szCs w:val="20"/>
          <w:lang w:val="fr-FR"/>
        </w:rPr>
      </w:pPr>
      <w:r w:rsidRPr="00B83329">
        <w:rPr>
          <w:sz w:val="20"/>
          <w:szCs w:val="20"/>
          <w:lang w:val="fr-FR"/>
        </w:rPr>
        <w:t xml:space="preserve">Dès maintenant en </w:t>
      </w:r>
      <w:r w:rsidR="00B0750F" w:rsidRPr="00B83329">
        <w:rPr>
          <w:sz w:val="20"/>
          <w:szCs w:val="20"/>
          <w:lang w:val="fr-FR"/>
        </w:rPr>
        <w:t>noir</w:t>
      </w:r>
      <w:r w:rsidRPr="00B83329">
        <w:rPr>
          <w:sz w:val="20"/>
          <w:szCs w:val="20"/>
          <w:lang w:val="fr-FR"/>
        </w:rPr>
        <w:t xml:space="preserve"> et </w:t>
      </w:r>
      <w:r w:rsidR="00054F96" w:rsidRPr="00B83329">
        <w:rPr>
          <w:sz w:val="20"/>
          <w:szCs w:val="20"/>
          <w:lang w:val="fr-FR"/>
        </w:rPr>
        <w:t>argenté</w:t>
      </w:r>
      <w:r w:rsidRPr="00B83329">
        <w:rPr>
          <w:sz w:val="20"/>
          <w:szCs w:val="20"/>
          <w:lang w:val="fr-FR"/>
        </w:rPr>
        <w:t xml:space="preserve"> pour un </w:t>
      </w:r>
      <w:r w:rsidR="00B0750F" w:rsidRPr="00B83329">
        <w:rPr>
          <w:sz w:val="20"/>
          <w:szCs w:val="20"/>
          <w:lang w:val="fr-FR"/>
        </w:rPr>
        <w:t>montant</w:t>
      </w:r>
      <w:r w:rsidRPr="00B83329">
        <w:rPr>
          <w:sz w:val="20"/>
          <w:szCs w:val="20"/>
          <w:lang w:val="fr-FR"/>
        </w:rPr>
        <w:t xml:space="preserve"> de 249,99 euros sur https://teufelaudio.</w:t>
      </w:r>
      <w:r w:rsidR="00B83329">
        <w:rPr>
          <w:sz w:val="20"/>
          <w:szCs w:val="20"/>
          <w:lang w:val="fr-FR"/>
        </w:rPr>
        <w:t>be</w:t>
      </w:r>
      <w:r w:rsidRPr="00B83329">
        <w:rPr>
          <w:sz w:val="20"/>
          <w:szCs w:val="20"/>
          <w:lang w:val="fr-FR"/>
        </w:rPr>
        <w:t xml:space="preserve">/ et dans les magasins Teufel </w:t>
      </w:r>
    </w:p>
    <w:p w14:paraId="12592515" w14:textId="77777777" w:rsidR="008D38B2" w:rsidRPr="00B83329" w:rsidRDefault="008D38B2" w:rsidP="00B83329">
      <w:pPr>
        <w:spacing w:line="276" w:lineRule="auto"/>
        <w:rPr>
          <w:rFonts w:eastAsia="Times New Roman" w:cs="Times New Roman"/>
          <w:sz w:val="20"/>
          <w:szCs w:val="20"/>
          <w:lang w:val="fr-FR"/>
        </w:rPr>
      </w:pPr>
    </w:p>
    <w:p w14:paraId="00F04EFB" w14:textId="53BC25A6" w:rsidR="008D38B2" w:rsidRPr="00B83329" w:rsidRDefault="00CF561D" w:rsidP="00B83329">
      <w:pPr>
        <w:spacing w:line="276" w:lineRule="auto"/>
        <w:rPr>
          <w:b/>
          <w:bCs/>
          <w:sz w:val="20"/>
          <w:szCs w:val="20"/>
          <w:lang w:val="fr-FR"/>
        </w:rPr>
      </w:pPr>
      <w:r w:rsidRPr="00B83329">
        <w:rPr>
          <w:b/>
          <w:bCs/>
          <w:sz w:val="20"/>
          <w:szCs w:val="20"/>
          <w:lang w:val="fr-FR"/>
        </w:rPr>
        <w:t>Beau et puissant</w:t>
      </w:r>
    </w:p>
    <w:p w14:paraId="4A3A8DF8" w14:textId="2458F4D8" w:rsidR="008D38B2" w:rsidRPr="00B83329" w:rsidRDefault="00CF561D" w:rsidP="00B83329">
      <w:pPr>
        <w:spacing w:line="276" w:lineRule="auto"/>
        <w:rPr>
          <w:rFonts w:eastAsia="Times New Roman" w:cs="Times New Roman"/>
          <w:b/>
          <w:bCs/>
          <w:sz w:val="20"/>
          <w:szCs w:val="20"/>
          <w:lang w:val="fr-FR"/>
        </w:rPr>
      </w:pPr>
      <w:r w:rsidRPr="00B83329">
        <w:rPr>
          <w:sz w:val="20"/>
          <w:szCs w:val="20"/>
          <w:lang w:val="fr-FR"/>
        </w:rPr>
        <w:t>Depuis leur châssis en aluminium, dans le MOTIV GO, deux haut-parleurs à large</w:t>
      </w:r>
      <w:r w:rsidR="00E604AC" w:rsidRPr="00B83329">
        <w:rPr>
          <w:sz w:val="20"/>
          <w:szCs w:val="20"/>
          <w:lang w:val="fr-FR"/>
        </w:rPr>
        <w:t>s</w:t>
      </w:r>
      <w:r w:rsidRPr="00B83329">
        <w:rPr>
          <w:sz w:val="20"/>
          <w:szCs w:val="20"/>
          <w:lang w:val="fr-FR"/>
        </w:rPr>
        <w:t xml:space="preserve"> bandes assure</w:t>
      </w:r>
      <w:r w:rsidR="007306E2" w:rsidRPr="00B83329">
        <w:rPr>
          <w:sz w:val="20"/>
          <w:szCs w:val="20"/>
          <w:lang w:val="fr-FR"/>
        </w:rPr>
        <w:t>nt</w:t>
      </w:r>
      <w:r w:rsidRPr="00B83329">
        <w:rPr>
          <w:sz w:val="20"/>
          <w:szCs w:val="20"/>
          <w:lang w:val="fr-FR"/>
        </w:rPr>
        <w:t xml:space="preserve"> un </w:t>
      </w:r>
      <w:r w:rsidR="007306E2" w:rsidRPr="00B83329">
        <w:rPr>
          <w:sz w:val="20"/>
          <w:szCs w:val="20"/>
          <w:lang w:val="fr-FR"/>
        </w:rPr>
        <w:t>s</w:t>
      </w:r>
      <w:r w:rsidRPr="00B83329">
        <w:rPr>
          <w:sz w:val="20"/>
          <w:szCs w:val="20"/>
          <w:lang w:val="fr-FR"/>
        </w:rPr>
        <w:t>on d’une qualité hors du commun</w:t>
      </w:r>
      <w:r w:rsidR="007306E2" w:rsidRPr="00B83329">
        <w:rPr>
          <w:sz w:val="20"/>
          <w:szCs w:val="20"/>
          <w:lang w:val="fr-FR"/>
        </w:rPr>
        <w:t xml:space="preserve">. </w:t>
      </w:r>
      <w:r w:rsidR="001130D4" w:rsidRPr="00B83329">
        <w:rPr>
          <w:sz w:val="20"/>
          <w:szCs w:val="20"/>
          <w:lang w:val="fr-FR"/>
        </w:rPr>
        <w:t xml:space="preserve">Ceux-ci sont par ailleurs soutenus par deux membranes passives. </w:t>
      </w:r>
      <w:r w:rsidR="005008B5" w:rsidRPr="00B83329">
        <w:rPr>
          <w:sz w:val="20"/>
          <w:szCs w:val="20"/>
          <w:lang w:val="fr-FR"/>
        </w:rPr>
        <w:t xml:space="preserve">Malgré ses dimensions compactes, le MOTIV GO dispense un </w:t>
      </w:r>
      <w:r w:rsidR="00054F96" w:rsidRPr="00B83329">
        <w:rPr>
          <w:sz w:val="20"/>
          <w:szCs w:val="20"/>
          <w:lang w:val="fr-FR"/>
        </w:rPr>
        <w:t>s</w:t>
      </w:r>
      <w:r w:rsidR="005008B5" w:rsidRPr="00B83329">
        <w:rPr>
          <w:sz w:val="20"/>
          <w:szCs w:val="20"/>
          <w:lang w:val="fr-FR"/>
        </w:rPr>
        <w:t xml:space="preserve">on stéréo puissant qui n’a rien à envier aux haut-parleurs de taille plus importante. </w:t>
      </w:r>
      <w:r w:rsidR="00700860" w:rsidRPr="00B83329">
        <w:rPr>
          <w:sz w:val="20"/>
          <w:szCs w:val="20"/>
          <w:lang w:val="fr-FR"/>
        </w:rPr>
        <w:t xml:space="preserve">La technologie </w:t>
      </w:r>
      <w:proofErr w:type="spellStart"/>
      <w:r w:rsidR="00700860" w:rsidRPr="00B83329">
        <w:rPr>
          <w:sz w:val="20"/>
          <w:szCs w:val="20"/>
          <w:lang w:val="fr-FR"/>
        </w:rPr>
        <w:t>Dynamore</w:t>
      </w:r>
      <w:proofErr w:type="spellEnd"/>
      <w:r w:rsidR="00700860" w:rsidRPr="00B83329">
        <w:rPr>
          <w:sz w:val="20"/>
          <w:szCs w:val="20"/>
          <w:lang w:val="fr-FR"/>
        </w:rPr>
        <w:t>® développée par Teufel à Berlin optimise quant à elle le panorama stéréo et l’image sonore. La fonction</w:t>
      </w:r>
      <w:r w:rsidR="00062A5C" w:rsidRPr="00B83329">
        <w:rPr>
          <w:sz w:val="20"/>
          <w:szCs w:val="20"/>
          <w:lang w:val="fr-FR"/>
        </w:rPr>
        <w:t xml:space="preserve"> </w:t>
      </w:r>
      <w:proofErr w:type="spellStart"/>
      <w:r w:rsidR="00062A5C" w:rsidRPr="00B83329">
        <w:rPr>
          <w:sz w:val="20"/>
          <w:szCs w:val="20"/>
          <w:lang w:val="fr-FR"/>
        </w:rPr>
        <w:t>Dynamore</w:t>
      </w:r>
      <w:proofErr w:type="spellEnd"/>
      <w:r w:rsidR="00062A5C" w:rsidRPr="00B83329">
        <w:rPr>
          <w:sz w:val="20"/>
          <w:szCs w:val="20"/>
          <w:lang w:val="fr-FR"/>
        </w:rPr>
        <w:t>®</w:t>
      </w:r>
      <w:r w:rsidR="00700860" w:rsidRPr="00B83329">
        <w:rPr>
          <w:sz w:val="20"/>
          <w:szCs w:val="20"/>
          <w:lang w:val="fr-FR"/>
        </w:rPr>
        <w:t xml:space="preserve"> se laisse aisément activer ou </w:t>
      </w:r>
      <w:r w:rsidR="00700860" w:rsidRPr="00B83329">
        <w:rPr>
          <w:sz w:val="20"/>
          <w:szCs w:val="20"/>
          <w:lang w:val="fr-FR"/>
        </w:rPr>
        <w:lastRenderedPageBreak/>
        <w:t xml:space="preserve">désactiver via une touche destinée à cette fin. Enfin, le Bluetooth 5.0 et son codec </w:t>
      </w:r>
      <w:proofErr w:type="spellStart"/>
      <w:r w:rsidR="00700860" w:rsidRPr="00B83329">
        <w:rPr>
          <w:sz w:val="20"/>
          <w:szCs w:val="20"/>
          <w:lang w:val="fr-FR"/>
        </w:rPr>
        <w:t>aptX</w:t>
      </w:r>
      <w:proofErr w:type="spellEnd"/>
      <w:r w:rsidR="00700860" w:rsidRPr="00B83329">
        <w:rPr>
          <w:sz w:val="20"/>
          <w:szCs w:val="20"/>
          <w:lang w:val="fr-FR"/>
        </w:rPr>
        <w:t>® assurent une transmission sans fil optimale.</w:t>
      </w:r>
    </w:p>
    <w:p w14:paraId="43652ECF" w14:textId="77777777" w:rsidR="008D38B2" w:rsidRPr="00B83329" w:rsidRDefault="008D38B2" w:rsidP="00B83329">
      <w:pPr>
        <w:spacing w:line="276" w:lineRule="auto"/>
        <w:rPr>
          <w:rFonts w:eastAsia="Times New Roman" w:cs="Times New Roman"/>
          <w:sz w:val="20"/>
          <w:szCs w:val="20"/>
          <w:lang w:val="fr-FR"/>
        </w:rPr>
      </w:pPr>
    </w:p>
    <w:p w14:paraId="1BC196EA" w14:textId="0B4A18CC" w:rsidR="008D38B2" w:rsidRPr="00B83329" w:rsidRDefault="00521406" w:rsidP="00B83329">
      <w:pPr>
        <w:spacing w:line="276" w:lineRule="auto"/>
        <w:rPr>
          <w:b/>
          <w:bCs/>
          <w:sz w:val="20"/>
          <w:szCs w:val="20"/>
          <w:lang w:val="fr-FR"/>
        </w:rPr>
      </w:pPr>
      <w:r w:rsidRPr="00B83329">
        <w:rPr>
          <w:b/>
          <w:bCs/>
          <w:sz w:val="20"/>
          <w:szCs w:val="20"/>
          <w:lang w:val="fr-FR"/>
        </w:rPr>
        <w:t>Le son tout le temps et partout</w:t>
      </w:r>
    </w:p>
    <w:p w14:paraId="35314AFE" w14:textId="57F755F2" w:rsidR="008D38B2" w:rsidRPr="00B83329" w:rsidRDefault="009A6AD6" w:rsidP="00B83329">
      <w:pPr>
        <w:spacing w:line="276" w:lineRule="auto"/>
        <w:rPr>
          <w:sz w:val="20"/>
          <w:szCs w:val="20"/>
          <w:lang w:val="fr-FR"/>
        </w:rPr>
      </w:pPr>
      <w:r w:rsidRPr="00B83329">
        <w:rPr>
          <w:sz w:val="20"/>
          <w:szCs w:val="20"/>
          <w:lang w:val="fr-FR"/>
        </w:rPr>
        <w:t xml:space="preserve">Avec le smartphone, c’est à bien plus que </w:t>
      </w:r>
      <w:r w:rsidR="00995EEB" w:rsidRPr="00B83329">
        <w:rPr>
          <w:sz w:val="20"/>
          <w:szCs w:val="20"/>
          <w:lang w:val="fr-FR"/>
        </w:rPr>
        <w:t xml:space="preserve">à </w:t>
      </w:r>
      <w:r w:rsidRPr="00B83329">
        <w:rPr>
          <w:sz w:val="20"/>
          <w:szCs w:val="20"/>
          <w:lang w:val="fr-FR"/>
        </w:rPr>
        <w:t xml:space="preserve">des musiques que nous avons accès. En effet, nous regardons des films, écoutons des podcasts ou </w:t>
      </w:r>
      <w:proofErr w:type="gramStart"/>
      <w:r w:rsidRPr="00B83329">
        <w:rPr>
          <w:sz w:val="20"/>
          <w:szCs w:val="20"/>
          <w:lang w:val="fr-FR"/>
        </w:rPr>
        <w:t>des livres audio</w:t>
      </w:r>
      <w:proofErr w:type="gramEnd"/>
      <w:r w:rsidRPr="00B83329">
        <w:rPr>
          <w:sz w:val="20"/>
          <w:szCs w:val="20"/>
          <w:lang w:val="fr-FR"/>
        </w:rPr>
        <w:t>, nous jouons et écoutons les radios du monde entiers depuis les applications. Alors</w:t>
      </w:r>
      <w:r w:rsidR="002D2A35" w:rsidRPr="00B83329">
        <w:rPr>
          <w:sz w:val="20"/>
          <w:szCs w:val="20"/>
          <w:lang w:val="fr-FR"/>
        </w:rPr>
        <w:t>,</w:t>
      </w:r>
      <w:r w:rsidRPr="00B83329">
        <w:rPr>
          <w:sz w:val="20"/>
          <w:szCs w:val="20"/>
          <w:lang w:val="fr-FR"/>
        </w:rPr>
        <w:t xml:space="preserve"> comme votre smartphone</w:t>
      </w:r>
      <w:r w:rsidR="002D2A35" w:rsidRPr="00B83329">
        <w:rPr>
          <w:sz w:val="20"/>
          <w:szCs w:val="20"/>
          <w:lang w:val="fr-FR"/>
        </w:rPr>
        <w:t xml:space="preserve">, </w:t>
      </w:r>
      <w:r w:rsidRPr="00B83329">
        <w:rPr>
          <w:sz w:val="20"/>
          <w:szCs w:val="20"/>
          <w:lang w:val="fr-FR"/>
        </w:rPr>
        <w:t>Le</w:t>
      </w:r>
      <w:r w:rsidR="00062A5C" w:rsidRPr="00B83329">
        <w:rPr>
          <w:sz w:val="20"/>
          <w:szCs w:val="20"/>
          <w:lang w:val="fr-FR"/>
        </w:rPr>
        <w:t xml:space="preserve"> MOTIV GO</w:t>
      </w:r>
      <w:r w:rsidR="002D2A35" w:rsidRPr="00B83329">
        <w:rPr>
          <w:sz w:val="20"/>
          <w:szCs w:val="20"/>
          <w:lang w:val="fr-FR"/>
        </w:rPr>
        <w:t xml:space="preserve"> vous accompagne toute la journée avec ses 16 heures d’autonomie. Grâce à ses dimensions compactes vous l’emportez partout où vous le souhaitez, même dans la cuisine ou la salle de bain, puisqu’il profite d’une protection IPX5 contre les aspersions</w:t>
      </w:r>
      <w:r w:rsidR="00D456B7" w:rsidRPr="00B83329">
        <w:rPr>
          <w:sz w:val="20"/>
          <w:szCs w:val="20"/>
          <w:lang w:val="fr-FR"/>
        </w:rPr>
        <w:t>. Les doigts mouillés ou salle</w:t>
      </w:r>
      <w:r w:rsidR="00054F96" w:rsidRPr="00B83329">
        <w:rPr>
          <w:sz w:val="20"/>
          <w:szCs w:val="20"/>
          <w:lang w:val="fr-FR"/>
        </w:rPr>
        <w:t>s</w:t>
      </w:r>
      <w:r w:rsidR="00D456B7" w:rsidRPr="00B83329">
        <w:rPr>
          <w:sz w:val="20"/>
          <w:szCs w:val="20"/>
          <w:lang w:val="fr-FR"/>
        </w:rPr>
        <w:t xml:space="preserve"> ne lui posent donc aucun problème, vous pourrez le laver à l’eau sans </w:t>
      </w:r>
      <w:r w:rsidR="00054F96" w:rsidRPr="00B83329">
        <w:rPr>
          <w:sz w:val="20"/>
          <w:szCs w:val="20"/>
          <w:lang w:val="fr-FR"/>
        </w:rPr>
        <w:t>entrave</w:t>
      </w:r>
      <w:r w:rsidR="00D456B7" w:rsidRPr="00B83329">
        <w:rPr>
          <w:sz w:val="20"/>
          <w:szCs w:val="20"/>
          <w:lang w:val="fr-FR"/>
        </w:rPr>
        <w:t>.</w:t>
      </w:r>
    </w:p>
    <w:p w14:paraId="3F16CA04" w14:textId="77777777" w:rsidR="008D38B2" w:rsidRPr="00B83329" w:rsidRDefault="008D38B2" w:rsidP="00B83329">
      <w:pPr>
        <w:spacing w:line="276" w:lineRule="auto"/>
        <w:rPr>
          <w:sz w:val="20"/>
          <w:szCs w:val="20"/>
          <w:lang w:val="fr-FR"/>
        </w:rPr>
      </w:pPr>
    </w:p>
    <w:p w14:paraId="6850C9D3" w14:textId="5DCBF40D" w:rsidR="008D38B2" w:rsidRPr="00B83329" w:rsidRDefault="00D456B7" w:rsidP="00B83329">
      <w:pPr>
        <w:spacing w:line="276" w:lineRule="auto"/>
        <w:rPr>
          <w:b/>
          <w:bCs/>
          <w:sz w:val="20"/>
          <w:szCs w:val="20"/>
          <w:lang w:val="fr-FR"/>
        </w:rPr>
      </w:pPr>
      <w:r w:rsidRPr="00B83329">
        <w:rPr>
          <w:b/>
          <w:bCs/>
          <w:sz w:val="20"/>
          <w:szCs w:val="20"/>
          <w:lang w:val="fr-FR"/>
        </w:rPr>
        <w:t xml:space="preserve">Contenu de livraison, prix et disponibilités </w:t>
      </w:r>
    </w:p>
    <w:p w14:paraId="1CA41A7E" w14:textId="3CF57FCE" w:rsidR="008D38B2" w:rsidRPr="00B83329" w:rsidRDefault="00D456B7" w:rsidP="00B83329">
      <w:pPr>
        <w:spacing w:line="276" w:lineRule="auto"/>
        <w:rPr>
          <w:sz w:val="20"/>
          <w:szCs w:val="20"/>
          <w:lang w:val="fr-FR"/>
        </w:rPr>
      </w:pPr>
      <w:r w:rsidRPr="00B83329">
        <w:rPr>
          <w:sz w:val="20"/>
          <w:szCs w:val="20"/>
          <w:lang w:val="fr-FR"/>
        </w:rPr>
        <w:t>Le</w:t>
      </w:r>
      <w:r w:rsidR="00062A5C" w:rsidRPr="00B83329">
        <w:rPr>
          <w:sz w:val="20"/>
          <w:szCs w:val="20"/>
          <w:lang w:val="fr-FR"/>
        </w:rPr>
        <w:t xml:space="preserve"> MOTIV GO</w:t>
      </w:r>
      <w:r w:rsidRPr="00B83329">
        <w:rPr>
          <w:sz w:val="20"/>
          <w:szCs w:val="20"/>
          <w:lang w:val="fr-FR"/>
        </w:rPr>
        <w:t xml:space="preserve"> est livré avec son câble de recharge, en noir ou </w:t>
      </w:r>
      <w:r w:rsidR="00054F96" w:rsidRPr="00B83329">
        <w:rPr>
          <w:sz w:val="20"/>
          <w:szCs w:val="20"/>
          <w:lang w:val="fr-FR"/>
        </w:rPr>
        <w:t>argenté</w:t>
      </w:r>
      <w:r w:rsidRPr="00B83329">
        <w:rPr>
          <w:sz w:val="20"/>
          <w:szCs w:val="20"/>
          <w:lang w:val="fr-FR"/>
        </w:rPr>
        <w:t xml:space="preserve">, pour un montant de </w:t>
      </w:r>
      <w:r w:rsidR="00062A5C" w:rsidRPr="00B83329">
        <w:rPr>
          <w:sz w:val="20"/>
          <w:szCs w:val="20"/>
          <w:lang w:val="fr-FR"/>
        </w:rPr>
        <w:t xml:space="preserve">249,99 </w:t>
      </w:r>
      <w:r w:rsidRPr="00B83329">
        <w:rPr>
          <w:sz w:val="20"/>
          <w:szCs w:val="20"/>
          <w:lang w:val="fr-FR"/>
        </w:rPr>
        <w:t>euros sur https://teufelaudio.</w:t>
      </w:r>
      <w:r w:rsidR="00B83329">
        <w:rPr>
          <w:sz w:val="20"/>
          <w:szCs w:val="20"/>
          <w:lang w:val="fr-FR"/>
        </w:rPr>
        <w:t>be</w:t>
      </w:r>
      <w:r w:rsidRPr="00B83329">
        <w:rPr>
          <w:sz w:val="20"/>
          <w:szCs w:val="20"/>
          <w:lang w:val="fr-FR"/>
        </w:rPr>
        <w:t>/. L’étui de transport MOTIV GO BAG devrait pour sa part être disponible d’ici la fin de l’année 2020</w:t>
      </w:r>
      <w:r w:rsidR="00054F96" w:rsidRPr="00B83329">
        <w:rPr>
          <w:sz w:val="20"/>
          <w:szCs w:val="20"/>
          <w:lang w:val="fr-FR"/>
        </w:rPr>
        <w:t>.</w:t>
      </w:r>
      <w:r w:rsidRPr="00B83329">
        <w:rPr>
          <w:sz w:val="20"/>
          <w:szCs w:val="20"/>
          <w:lang w:val="fr-FR"/>
        </w:rPr>
        <w:t xml:space="preserve"> </w:t>
      </w:r>
    </w:p>
    <w:p w14:paraId="001719B5" w14:textId="77777777" w:rsidR="00B83329" w:rsidRDefault="00B83329" w:rsidP="00B83329">
      <w:pPr>
        <w:spacing w:line="276" w:lineRule="auto"/>
        <w:rPr>
          <w:rFonts w:eastAsia="Arial Unicode MS" w:cs="Arial Unicode MS"/>
          <w:sz w:val="20"/>
          <w:szCs w:val="20"/>
          <w:lang w:val="fr-FR"/>
        </w:rPr>
      </w:pPr>
    </w:p>
    <w:p w14:paraId="533C8EAE" w14:textId="21A6339F" w:rsidR="00EB4C75" w:rsidRPr="00B83329" w:rsidRDefault="00EB4C75" w:rsidP="00B83329">
      <w:pPr>
        <w:spacing w:line="276" w:lineRule="auto"/>
        <w:rPr>
          <w:sz w:val="20"/>
          <w:szCs w:val="20"/>
          <w:lang w:val="fr-FR"/>
        </w:rPr>
      </w:pPr>
      <w:r w:rsidRPr="00B83329">
        <w:rPr>
          <w:rFonts w:cs="Times New Roman"/>
          <w:b/>
          <w:sz w:val="20"/>
          <w:szCs w:val="20"/>
          <w:lang w:val="fr-FR"/>
        </w:rPr>
        <w:t>A propos de la société SARL Teufel</w:t>
      </w:r>
    </w:p>
    <w:p w14:paraId="553A7DA7" w14:textId="77777777" w:rsidR="00EB4C75" w:rsidRPr="00B83329" w:rsidRDefault="00EB4C75" w:rsidP="00B83329">
      <w:pPr>
        <w:spacing w:line="276" w:lineRule="auto"/>
        <w:rPr>
          <w:rFonts w:cs="Times New Roman"/>
          <w:sz w:val="20"/>
          <w:szCs w:val="20"/>
          <w:lang w:val="fr-FR"/>
        </w:rPr>
      </w:pPr>
      <w:r w:rsidRPr="00B83329">
        <w:rPr>
          <w:rFonts w:cs="Times New Roman"/>
          <w:sz w:val="20"/>
          <w:szCs w:val="20"/>
          <w:lang w:val="fr-FR"/>
        </w:rPr>
        <w:t xml:space="preserve">Teufel est l’un des plus gros producteurs de produits audio </w:t>
      </w:r>
      <w:bookmarkStart w:id="1" w:name="_Hlk3269585"/>
      <w:r w:rsidRPr="00B83329">
        <w:rPr>
          <w:rFonts w:cs="Times New Roman"/>
          <w:sz w:val="20"/>
          <w:szCs w:val="20"/>
          <w:lang w:val="fr-FR"/>
        </w:rPr>
        <w:t>d’Allemagne</w:t>
      </w:r>
      <w:bookmarkEnd w:id="1"/>
      <w:r w:rsidRPr="00B83329">
        <w:rPr>
          <w:rFonts w:cs="Times New Roman"/>
          <w:sz w:val="20"/>
          <w:szCs w:val="20"/>
          <w:lang w:val="fr-FR"/>
        </w:rPr>
        <w:t xml:space="preserve">. La gamme large que propose Teufel va du home cinéma au son TV en passant par le système multimédia, </w:t>
      </w:r>
      <w:proofErr w:type="spellStart"/>
      <w:r w:rsidRPr="00B83329">
        <w:rPr>
          <w:rFonts w:cs="Times New Roman"/>
          <w:sz w:val="20"/>
          <w:szCs w:val="20"/>
          <w:lang w:val="fr-FR"/>
        </w:rPr>
        <w:t>l’Hifi</w:t>
      </w:r>
      <w:proofErr w:type="spellEnd"/>
      <w:r w:rsidRPr="00B83329">
        <w:rPr>
          <w:rFonts w:cs="Times New Roman"/>
          <w:sz w:val="20"/>
          <w:szCs w:val="20"/>
          <w:lang w:val="fr-FR"/>
        </w:rPr>
        <w:t xml:space="preserve">, </w:t>
      </w:r>
      <w:proofErr w:type="gramStart"/>
      <w:r w:rsidRPr="00B83329">
        <w:rPr>
          <w:rFonts w:cs="Times New Roman"/>
          <w:sz w:val="20"/>
          <w:szCs w:val="20"/>
          <w:lang w:val="fr-FR"/>
        </w:rPr>
        <w:t>les casques audio</w:t>
      </w:r>
      <w:proofErr w:type="gramEnd"/>
      <w:r w:rsidRPr="00B83329">
        <w:rPr>
          <w:rFonts w:cs="Times New Roman"/>
          <w:sz w:val="20"/>
          <w:szCs w:val="20"/>
          <w:lang w:val="fr-FR"/>
        </w:rPr>
        <w:t xml:space="preserve">, le Bluetooth, le </w:t>
      </w:r>
      <w:proofErr w:type="spellStart"/>
      <w:r w:rsidRPr="00B83329">
        <w:rPr>
          <w:rFonts w:cs="Times New Roman"/>
          <w:sz w:val="20"/>
          <w:szCs w:val="20"/>
          <w:lang w:val="fr-FR"/>
        </w:rPr>
        <w:t>Multiroom</w:t>
      </w:r>
      <w:proofErr w:type="spellEnd"/>
      <w:r w:rsidRPr="00B83329">
        <w:rPr>
          <w:rFonts w:cs="Times New Roman"/>
          <w:sz w:val="20"/>
          <w:szCs w:val="20"/>
          <w:lang w:val="fr-FR"/>
        </w:rPr>
        <w:t xml:space="preserve"> et la technologie streaming domestique </w:t>
      </w:r>
      <w:proofErr w:type="spellStart"/>
      <w:r w:rsidRPr="00B83329">
        <w:rPr>
          <w:rFonts w:cs="Times New Roman"/>
          <w:sz w:val="20"/>
          <w:szCs w:val="20"/>
          <w:lang w:val="fr-FR"/>
        </w:rPr>
        <w:t>Raumfeld</w:t>
      </w:r>
      <w:proofErr w:type="spellEnd"/>
      <w:r w:rsidRPr="00B83329">
        <w:rPr>
          <w:rFonts w:cs="Times New Roman"/>
          <w:sz w:val="20"/>
          <w:szCs w:val="20"/>
          <w:lang w:val="fr-FR"/>
        </w:rPr>
        <w:t>. L’entreprise est née en 1980 à Berlin avec le développement des kits de construction d’enceintes. Elle est devenue depuis la première entreprise audio européenne de vente directe.</w:t>
      </w:r>
    </w:p>
    <w:p w14:paraId="3FF364B5" w14:textId="77777777" w:rsidR="00EB4C75" w:rsidRPr="00B83329" w:rsidRDefault="00EB4C75" w:rsidP="00B83329">
      <w:pPr>
        <w:spacing w:line="276" w:lineRule="auto"/>
        <w:rPr>
          <w:rFonts w:cs="Times New Roman"/>
          <w:sz w:val="20"/>
          <w:szCs w:val="20"/>
          <w:lang w:val="fr-FR"/>
        </w:rPr>
      </w:pPr>
      <w:r w:rsidRPr="00B83329">
        <w:rPr>
          <w:rFonts w:cs="Times New Roman"/>
          <w:sz w:val="20"/>
          <w:szCs w:val="20"/>
          <w:lang w:val="fr-FR"/>
        </w:rPr>
        <w:t xml:space="preserve">Depuis sa création l’entreprise fait les modes dans les domaines stéréo </w:t>
      </w:r>
      <w:proofErr w:type="spellStart"/>
      <w:r w:rsidRPr="00B83329">
        <w:rPr>
          <w:rFonts w:cs="Times New Roman"/>
          <w:sz w:val="20"/>
          <w:szCs w:val="20"/>
          <w:lang w:val="fr-FR"/>
        </w:rPr>
        <w:t>Surround</w:t>
      </w:r>
      <w:proofErr w:type="spellEnd"/>
      <w:r w:rsidRPr="00B83329">
        <w:rPr>
          <w:rFonts w:cs="Times New Roman"/>
          <w:sz w:val="20"/>
          <w:szCs w:val="20"/>
          <w:lang w:val="fr-FR"/>
        </w:rPr>
        <w:t xml:space="preserve">, </w:t>
      </w:r>
      <w:proofErr w:type="spellStart"/>
      <w:r w:rsidRPr="00B83329">
        <w:rPr>
          <w:rFonts w:cs="Times New Roman"/>
          <w:sz w:val="20"/>
          <w:szCs w:val="20"/>
          <w:lang w:val="fr-FR"/>
        </w:rPr>
        <w:t>Multiroom</w:t>
      </w:r>
      <w:proofErr w:type="spellEnd"/>
      <w:r w:rsidRPr="00B83329">
        <w:rPr>
          <w:rFonts w:cs="Times New Roman"/>
          <w:sz w:val="20"/>
          <w:szCs w:val="20"/>
          <w:lang w:val="fr-FR"/>
        </w:rPr>
        <w:t xml:space="preserve"> et celui des enceintes portatives. Le premier critère chez Teufel reste cependant la qualité audio, ce que nos clients et la presse spécialisée ne manquent jamais de rappeler. Vous ne trouverez du Teufel que chez Teufel. Les produits ne sont disponibles qu’en vente directe.</w:t>
      </w:r>
    </w:p>
    <w:p w14:paraId="776B42F3" w14:textId="77777777" w:rsidR="00EB4C75" w:rsidRPr="00B83329" w:rsidRDefault="00EB4C75" w:rsidP="00B83329">
      <w:pPr>
        <w:spacing w:line="276" w:lineRule="auto"/>
        <w:rPr>
          <w:rFonts w:cs="Times New Roman"/>
          <w:sz w:val="20"/>
          <w:szCs w:val="20"/>
          <w:lang w:val="fr-FR"/>
        </w:rPr>
      </w:pPr>
    </w:p>
    <w:p w14:paraId="68F46441" w14:textId="1141D80C" w:rsidR="00EB4C75" w:rsidRPr="00B83329" w:rsidRDefault="00EB4C75" w:rsidP="00B83329">
      <w:pPr>
        <w:spacing w:line="276" w:lineRule="auto"/>
        <w:rPr>
          <w:rFonts w:cs="Times New Roman"/>
          <w:b/>
          <w:sz w:val="20"/>
          <w:szCs w:val="20"/>
          <w:lang w:val="fr-FR"/>
        </w:rPr>
      </w:pPr>
      <w:r w:rsidRPr="00B83329">
        <w:rPr>
          <w:rFonts w:cs="Times New Roman"/>
          <w:b/>
          <w:sz w:val="20"/>
          <w:szCs w:val="20"/>
          <w:lang w:val="fr-FR"/>
        </w:rPr>
        <w:t xml:space="preserve">Contact presse </w:t>
      </w:r>
    </w:p>
    <w:p w14:paraId="47ACB081" w14:textId="57A2DFA2" w:rsidR="009A6AD6" w:rsidRPr="00B83329" w:rsidRDefault="00B83329" w:rsidP="00B83329">
      <w:pPr>
        <w:spacing w:line="276" w:lineRule="auto"/>
        <w:ind w:right="288"/>
        <w:rPr>
          <w:sz w:val="20"/>
          <w:szCs w:val="20"/>
          <w:lang w:val="fr-FR"/>
        </w:rPr>
      </w:pPr>
      <w:r w:rsidRPr="00B83329">
        <w:rPr>
          <w:sz w:val="20"/>
          <w:szCs w:val="20"/>
          <w:lang w:val="fr-FR"/>
        </w:rPr>
        <w:t xml:space="preserve">Sandra Van </w:t>
      </w:r>
      <w:proofErr w:type="spellStart"/>
      <w:r w:rsidRPr="00B83329">
        <w:rPr>
          <w:sz w:val="20"/>
          <w:szCs w:val="20"/>
          <w:lang w:val="fr-FR"/>
        </w:rPr>
        <w:t>Hauwaert</w:t>
      </w:r>
      <w:proofErr w:type="spellEnd"/>
      <w:r w:rsidRPr="00B83329">
        <w:rPr>
          <w:sz w:val="20"/>
          <w:szCs w:val="20"/>
          <w:lang w:val="fr-FR"/>
        </w:rPr>
        <w:t xml:space="preserve">, Square Egg Communications, </w:t>
      </w:r>
      <w:hyperlink r:id="rId12" w:history="1">
        <w:r w:rsidRPr="00B83329">
          <w:rPr>
            <w:rStyle w:val="Hyperlink"/>
            <w:sz w:val="20"/>
            <w:szCs w:val="20"/>
            <w:lang w:val="fr-FR"/>
          </w:rPr>
          <w:t>sandra@square-egg.be</w:t>
        </w:r>
      </w:hyperlink>
      <w:r w:rsidRPr="00B83329">
        <w:rPr>
          <w:sz w:val="20"/>
          <w:szCs w:val="20"/>
          <w:lang w:val="fr-FR"/>
        </w:rPr>
        <w:t>, GSM 0497 251816</w:t>
      </w:r>
    </w:p>
    <w:sectPr w:rsidR="009A6AD6" w:rsidRPr="00B83329" w:rsidSect="00EB4C75">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4065" w14:textId="77777777" w:rsidR="00AB63B9" w:rsidRDefault="00AB63B9">
      <w:r>
        <w:separator/>
      </w:r>
    </w:p>
  </w:endnote>
  <w:endnote w:type="continuationSeparator" w:id="0">
    <w:p w14:paraId="712CD9C6" w14:textId="77777777" w:rsidR="00AB63B9" w:rsidRDefault="00AB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5497" w14:textId="77777777" w:rsidR="008D38B2" w:rsidRDefault="008D3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1AF9" w14:textId="77777777" w:rsidR="00AB63B9" w:rsidRDefault="00AB63B9">
      <w:r>
        <w:separator/>
      </w:r>
    </w:p>
  </w:footnote>
  <w:footnote w:type="continuationSeparator" w:id="0">
    <w:p w14:paraId="54A1C463" w14:textId="77777777" w:rsidR="00AB63B9" w:rsidRDefault="00AB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8F2E" w14:textId="77777777" w:rsidR="008D38B2" w:rsidRDefault="008D38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72468"/>
    <w:multiLevelType w:val="hybridMultilevel"/>
    <w:tmpl w:val="64080CCA"/>
    <w:numStyleLink w:val="Punkt"/>
  </w:abstractNum>
  <w:abstractNum w:abstractNumId="1" w15:restartNumberingAfterBreak="0">
    <w:nsid w:val="58186631"/>
    <w:multiLevelType w:val="hybridMultilevel"/>
    <w:tmpl w:val="64080CCA"/>
    <w:styleLink w:val="Punkt"/>
    <w:lvl w:ilvl="0" w:tplc="E622661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B94991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EEEECA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80405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8587EB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042DA3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9188E1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BCAE09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46EF6E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B2"/>
    <w:rsid w:val="00040882"/>
    <w:rsid w:val="00054F96"/>
    <w:rsid w:val="00057EFA"/>
    <w:rsid w:val="00062A5C"/>
    <w:rsid w:val="000B3C61"/>
    <w:rsid w:val="001130D4"/>
    <w:rsid w:val="00227CF3"/>
    <w:rsid w:val="00254694"/>
    <w:rsid w:val="00292705"/>
    <w:rsid w:val="002D2A35"/>
    <w:rsid w:val="003A32E8"/>
    <w:rsid w:val="003D551D"/>
    <w:rsid w:val="005008B5"/>
    <w:rsid w:val="00521406"/>
    <w:rsid w:val="00566A8C"/>
    <w:rsid w:val="00570386"/>
    <w:rsid w:val="005B0CBA"/>
    <w:rsid w:val="005C4116"/>
    <w:rsid w:val="006F13DA"/>
    <w:rsid w:val="00700860"/>
    <w:rsid w:val="00702AB5"/>
    <w:rsid w:val="007306E2"/>
    <w:rsid w:val="008D38B2"/>
    <w:rsid w:val="00995EEB"/>
    <w:rsid w:val="009A6AD6"/>
    <w:rsid w:val="00A30874"/>
    <w:rsid w:val="00AB63B9"/>
    <w:rsid w:val="00B0750F"/>
    <w:rsid w:val="00B83329"/>
    <w:rsid w:val="00BB333F"/>
    <w:rsid w:val="00C368A3"/>
    <w:rsid w:val="00C632FE"/>
    <w:rsid w:val="00CA55FC"/>
    <w:rsid w:val="00CF561D"/>
    <w:rsid w:val="00CF59BD"/>
    <w:rsid w:val="00D456B7"/>
    <w:rsid w:val="00E16767"/>
    <w:rsid w:val="00E45397"/>
    <w:rsid w:val="00E604AC"/>
    <w:rsid w:val="00EB4C75"/>
    <w:rsid w:val="00F02988"/>
    <w:rsid w:val="00F508AC"/>
    <w:rsid w:val="00F561B2"/>
    <w:rsid w:val="00F90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0F83"/>
  <w15:docId w15:val="{D93263C0-4A6A-4EC0-9CC1-EEB87557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w:eastAsia="Helvetica" w:hAnsi="Helvetica" w:cs="Helvetica"/>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character" w:styleId="Onopgelostemelding">
    <w:name w:val="Unresolved Mention"/>
    <w:basedOn w:val="Standaardalinea-lettertype"/>
    <w:uiPriority w:val="99"/>
    <w:semiHidden/>
    <w:unhideWhenUsed/>
    <w:rsid w:val="0004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quare-egg.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ufelaudio.be/fr-be/motiv-go-105953000?q=moti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26F994494E4E499FB9C843CCE14DE5" ma:contentTypeVersion="2" ma:contentTypeDescription="Ein neues Dokument erstellen." ma:contentTypeScope="" ma:versionID="3d3c342df640fc089db9bb239569e01b">
  <xsd:schema xmlns:xsd="http://www.w3.org/2001/XMLSchema" xmlns:xs="http://www.w3.org/2001/XMLSchema" xmlns:p="http://schemas.microsoft.com/office/2006/metadata/properties" xmlns:ns2="5930b576-ef27-4918-83af-4b44c8351ad4" targetNamespace="http://schemas.microsoft.com/office/2006/metadata/properties" ma:root="true" ma:fieldsID="0b8fba96061a0b142834113ca900394e" ns2:_="">
    <xsd:import namespace="5930b576-ef27-4918-83af-4b44c8351a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0b576-ef27-4918-83af-4b44c835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0A617-9C88-4BE7-9558-01543457AB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DEAE9-81BA-41E3-A105-61A851FA6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0b576-ef27-4918-83af-4b44c835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31DA6-FDF0-4839-8DDF-7A5C3CF6F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Lopvet</dc:creator>
  <cp:lastModifiedBy>Sandra Van Hauwaert</cp:lastModifiedBy>
  <cp:revision>4</cp:revision>
  <dcterms:created xsi:type="dcterms:W3CDTF">2020-10-19T14:53:00Z</dcterms:created>
  <dcterms:modified xsi:type="dcterms:W3CDTF">2020-10-20T09:16:00Z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0x010100BE26F994494E4E499FB9C843CCE14DE5</vt:lpwstr>
  </property>
</Properties>
</file>